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8723" w14:textId="77777777" w:rsidR="006F7870" w:rsidRPr="006F7870" w:rsidRDefault="006F7870" w:rsidP="006F78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7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KLAUZULA </w:t>
      </w:r>
      <w:commentRangeStart w:id="0"/>
      <w:r w:rsidRPr="006F7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INFORMACYJNA</w:t>
      </w:r>
      <w:commentRangeEnd w:id="0"/>
      <w:r w:rsidRPr="006F7870">
        <w:rPr>
          <w:rFonts w:ascii="Calibri" w:eastAsia="Calibri" w:hAnsi="Calibri" w:cs="Times New Roman"/>
          <w:sz w:val="16"/>
          <w:szCs w:val="16"/>
        </w:rPr>
        <w:commentReference w:id="0"/>
      </w:r>
    </w:p>
    <w:p w14:paraId="716B2640" w14:textId="77777777" w:rsidR="006F7870" w:rsidRPr="006F7870" w:rsidRDefault="006F7870" w:rsidP="006F78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A74B9A" w14:textId="77777777" w:rsidR="006F7870" w:rsidRPr="006F7870" w:rsidRDefault="006F7870" w:rsidP="006F787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Dz.U.UE.L</w:t>
      </w:r>
      <w:proofErr w:type="spellEnd"/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. z 2016r. Nr 119, s.1 ze zm.) - dalej: „RODO” informuję, że:</w:t>
      </w:r>
    </w:p>
    <w:p w14:paraId="4B0C3194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1.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Administratorem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jest  </w:t>
      </w:r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Przedszkole Samorządowe  „Pod Kasztankiem w Laskowicach ul. Mickiewicz 3A,86-130 Laskowice, mail: sekretariat@pslaskowice.pl, telefon: 52 331 81 52.</w:t>
      </w:r>
    </w:p>
    <w:p w14:paraId="2DD6E46A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2. Administrator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wyznaczył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inspektora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ochrony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danych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z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którym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można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skontaktować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się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pod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adresem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e-mail: </w:t>
      </w:r>
      <w:hyperlink r:id="rId9" w:history="1">
        <w:r w:rsidRPr="006F787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GB" w:eastAsia="en-GB"/>
          </w:rPr>
          <w:t>inspektor@cbi24.pl</w:t>
        </w:r>
      </w:hyperlink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</w:t>
      </w:r>
    </w:p>
    <w:p w14:paraId="280594B2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3.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w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związku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z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realizacją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zadań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oświatowych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dydaktycznych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wychowawczych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zagwarantowaniem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dziecku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bezpieczeństwa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oraz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wypełnianiem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obowiązku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dotyczącego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uzupełniania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prowadzenia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dokumentacji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przebiegu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nauczania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działalności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wychowawczej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</w:t>
      </w:r>
      <w:proofErr w:type="spellEnd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opiekuńczej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tj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gdyż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jest to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niezbędne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wypełnienia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obowiązku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prawnego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ciążącego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Administratorze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(art. 6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1 lit. c RODO)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związku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ustawą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14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grudnia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2016 r.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Prawo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oświatowe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t. j. Dz. U. z 2024 r.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737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.),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ustawą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września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1991 r. o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systemie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oświaty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(t. j. Dz. U. z 2024 r.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750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),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aktów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wykonawczych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ww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ustaw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rozporządzenia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Edukacji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Narodowej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25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sierpnia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2017 r.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sprawie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sposobu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prowadzenia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przez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publiczne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przedszkola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szkoły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placówki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dokumentacji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przebiegu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nauczania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działalności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wychowawczej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opiekuńczej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oraz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rodzajów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tej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dokumentacji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(t. j. Dz. U. z 2024 r.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50).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Podstawą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dopuszczalności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szczególnych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kategorii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jest art. 9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ust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2 lit. g RODO.</w:t>
      </w:r>
    </w:p>
    <w:p w14:paraId="79263080" w14:textId="5DC24C82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przez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okres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niezbędny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realizacji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commentRangeStart w:id="1"/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celu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o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którym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mowa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pkt. 3 z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uwzględnieniem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okresów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przechowywania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określonych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przepisach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szczególnych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przepisów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archiwalnych</w:t>
      </w:r>
      <w:commentRangeEnd w:id="1"/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commentReference w:id="1"/>
      </w:r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tj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 </w:t>
      </w:r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lat.   </w:t>
      </w:r>
    </w:p>
    <w:p w14:paraId="491F9569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sposób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zautomatyzowany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lecz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podlegały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zautomatyzowanemu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podejmowaniu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decyzji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profilowaniu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5BB3C12C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commentRangeStart w:id="2"/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będą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przekazywane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commentRangeEnd w:id="2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commentReference w:id="2"/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Europejski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Obszar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Gospodarczy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obejmujący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Unię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Europejską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Norwegię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Liechtenstein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Islandię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).</w:t>
      </w:r>
    </w:p>
    <w:p w14:paraId="1A06A1A2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7. W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związku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przetwarzaniem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osobowych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przysługują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Państwu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następujące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prawa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14:paraId="0B7385DE" w14:textId="77777777" w:rsidR="006F7870" w:rsidRPr="006F7870" w:rsidRDefault="006F7870" w:rsidP="006F78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a) prawo dostępu do swoich danych oraz otrzymania ich kopii;</w:t>
      </w:r>
    </w:p>
    <w:p w14:paraId="69E34A19" w14:textId="77777777" w:rsidR="006F7870" w:rsidRPr="006F7870" w:rsidRDefault="006F7870" w:rsidP="006F78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F7870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b) </w:t>
      </w:r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prawo do sprostowania (poprawiania) swoich danych osobowych;</w:t>
      </w:r>
    </w:p>
    <w:p w14:paraId="4F9E809D" w14:textId="77777777" w:rsidR="006F7870" w:rsidRPr="006F7870" w:rsidRDefault="006F7870" w:rsidP="006F78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F7870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c) </w:t>
      </w:r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prawo do ograniczenia przetwarzania danych osobowych;</w:t>
      </w:r>
    </w:p>
    <w:p w14:paraId="0EB8F795" w14:textId="77777777" w:rsidR="006F7870" w:rsidRPr="006F7870" w:rsidRDefault="006F7870" w:rsidP="006F787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F7870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d) </w:t>
      </w:r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68FEBBDC" w14:textId="77777777" w:rsidR="006F7870" w:rsidRPr="006F7870" w:rsidRDefault="006F7870" w:rsidP="006F7870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6F7870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14:paraId="0F79D1A0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4F6B8D6A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Odbiorcami danych będą również podmioty przetwarzające dane na zlecenie tj. </w:t>
      </w:r>
      <w:bookmarkStart w:id="3" w:name="_Hlk173234038"/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dostawca </w:t>
      </w:r>
      <w:commentRangeStart w:id="4"/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 usług hostingu strony internetowej </w:t>
      </w:r>
      <w:bookmarkStart w:id="5" w:name="_Hlk173233583"/>
      <w:bookmarkStart w:id="6" w:name="_Hlk173233838"/>
      <w:r w:rsidRPr="006F7870">
        <w:rPr>
          <w:rFonts w:ascii="Times New Roman" w:eastAsia="Times New Roman" w:hAnsi="Times New Roman" w:cs="Times New Roman"/>
          <w:sz w:val="24"/>
          <w:szCs w:val="24"/>
        </w:rPr>
        <w:t>(Strony z klasą, sp. Jawna, ul. Grudziądzka 6a lok.133, 80-414 Gdańsk)</w:t>
      </w:r>
      <w:bookmarkEnd w:id="5"/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bookmarkEnd w:id="6"/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dostawca usług hostingu poczty mailowej </w:t>
      </w:r>
      <w:bookmarkStart w:id="7" w:name="_Hlk173233876"/>
      <w:bookmarkStart w:id="8" w:name="_Hlk173233800"/>
      <w:r w:rsidRPr="006F787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F7870">
        <w:rPr>
          <w:rFonts w:ascii="Times New Roman" w:eastAsia="Times New Roman" w:hAnsi="Times New Roman" w:cs="Times New Roman"/>
          <w:sz w:val="24"/>
          <w:szCs w:val="24"/>
        </w:rPr>
        <w:t>cyber_Folks</w:t>
      </w:r>
      <w:proofErr w:type="spellEnd"/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 S.A., ul. Wierzbięcice 1B, </w:t>
      </w:r>
      <w:r w:rsidRPr="006F7870">
        <w:rPr>
          <w:rFonts w:ascii="Times New Roman" w:eastAsia="Times New Roman" w:hAnsi="Times New Roman" w:cs="Times New Roman"/>
          <w:sz w:val="24"/>
          <w:szCs w:val="24"/>
        </w:rPr>
        <w:lastRenderedPageBreak/>
        <w:t>61-569 Poznań)</w:t>
      </w:r>
      <w:bookmarkEnd w:id="7"/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8"/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dostawcy usług dziennika elektronicznego (VULCAN sp. z o.o., ul. Wołowska 6, 51-116 Wrocław.) </w:t>
      </w:r>
      <w:commentRangeEnd w:id="4"/>
      <w:r w:rsidRPr="006F7870">
        <w:rPr>
          <w:rFonts w:ascii="Calibri" w:eastAsia="Calibri" w:hAnsi="Calibri" w:cs="Calibri"/>
          <w:sz w:val="16"/>
          <w:szCs w:val="16"/>
        </w:rPr>
        <w:commentReference w:id="4"/>
      </w:r>
      <w:r w:rsidRPr="006F7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Zespół Obsługi Oświaty Samorządowe w Gminie Jeżewo  zapewniający obsługę finansowo-księgową szkoły, obsługa w zakresie BHP zlecona podmiotowi zewnętrznemu. </w:t>
      </w:r>
    </w:p>
    <w:bookmarkEnd w:id="3"/>
    <w:p w14:paraId="6C1CEE60" w14:textId="472B73AF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Ponadto dane osobowe są ujawniane pielęgniarce </w:t>
      </w:r>
      <w:r w:rsidRPr="006F78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7870">
        <w:rPr>
          <w:rFonts w:ascii="Times New Roman" w:eastAsia="Times New Roman" w:hAnsi="Times New Roman" w:cs="Times New Roman"/>
          <w:sz w:val="24"/>
          <w:szCs w:val="24"/>
        </w:rPr>
        <w:t xml:space="preserve">ostawcy usług pocztowych w związku z </w:t>
      </w:r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prowadzoną korespondencja  drogą listowną, Odbiorcą danych będą również podmioty uprawnione na podstawie przepisów prawa tj. Kuratorium Oświaty, </w:t>
      </w:r>
      <w:proofErr w:type="spellStart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</w:rPr>
        <w:t>MEiN</w:t>
      </w:r>
      <w:proofErr w:type="spellEnd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-w zakresie danych wprowadzanych do </w:t>
      </w:r>
      <w:commentRangeStart w:id="9"/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</w:rPr>
        <w:t>SIO</w:t>
      </w:r>
      <w:commentRangeEnd w:id="9"/>
      <w:r w:rsidRPr="006F7870">
        <w:rPr>
          <w:rFonts w:ascii="Calibri" w:eastAsia="Calibri" w:hAnsi="Calibri" w:cs="Times New Roman"/>
          <w:sz w:val="16"/>
          <w:szCs w:val="16"/>
        </w:rPr>
        <w:commentReference w:id="9"/>
      </w:r>
      <w:r w:rsidRPr="006F7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F1D508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66CFF" w14:textId="77777777" w:rsidR="006F7870" w:rsidRPr="006F7870" w:rsidRDefault="006F7870" w:rsidP="006F7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04B5A" w14:textId="77777777" w:rsidR="006F7870" w:rsidRPr="006F7870" w:rsidRDefault="006F7870" w:rsidP="006F7870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2797EF" w14:textId="77777777" w:rsidR="006F7870" w:rsidRPr="006F7870" w:rsidRDefault="006F7870" w:rsidP="006F7870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870"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14:paraId="49FC764D" w14:textId="77777777" w:rsidR="006F7870" w:rsidRPr="006F7870" w:rsidRDefault="006F7870" w:rsidP="006F7870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870">
        <w:rPr>
          <w:rFonts w:ascii="Times New Roman" w:eastAsia="Calibri" w:hAnsi="Times New Roman" w:cs="Times New Roman"/>
          <w:sz w:val="24"/>
          <w:szCs w:val="24"/>
        </w:rPr>
        <w:t>data i podpis</w:t>
      </w:r>
    </w:p>
    <w:p w14:paraId="0DFF3C63" w14:textId="77777777" w:rsidR="006F7870" w:rsidRDefault="006F7870"/>
    <w:sectPr w:rsidR="006F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stawicki" w:date="2020-10-13T13:19:00Z" w:initials="p">
    <w:p w14:paraId="755356F0" w14:textId="77777777" w:rsidR="006F7870" w:rsidRDefault="006F7870" w:rsidP="006F7870">
      <w:pPr>
        <w:pStyle w:val="Tekstkomentarza"/>
        <w:rPr>
          <w:color w:val="FF0000"/>
        </w:rPr>
      </w:pPr>
      <w:r>
        <w:rPr>
          <w:rStyle w:val="Odwoaniedokomentarza"/>
        </w:rPr>
        <w:annotationRef/>
      </w:r>
      <w:r>
        <w:rPr>
          <w:color w:val="FF0000"/>
        </w:rPr>
        <w:t xml:space="preserve">KLAUZULA INFORMACYJNA DLA RODZICÓW OPIEKUNÓW PRAWNYCH </w:t>
      </w:r>
    </w:p>
    <w:p w14:paraId="193B35C4" w14:textId="77777777" w:rsidR="006F7870" w:rsidRDefault="006F7870" w:rsidP="006F7870">
      <w:pPr>
        <w:pStyle w:val="Tekstkomentarz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jest zobowiązany do </w:t>
      </w:r>
      <w:r>
        <w:rPr>
          <w:rFonts w:ascii="Times New Roman" w:hAnsi="Times New Roman"/>
          <w:sz w:val="24"/>
          <w:szCs w:val="24"/>
        </w:rPr>
        <w:t>poinformowania rodziców, bądź prawnych opiekunów dzieci nowo przyjętych o przetwarzaniu danych osobowych do celów realizacji zadań oświatowych, dydaktycznych, wychowawczych, zagwarantowania dziecku bezpieczeństwa, a także w związku z prowadzeniem dokumentacji przebiegu nauczania</w:t>
      </w:r>
    </w:p>
  </w:comment>
  <w:comment w:id="1" w:author="IOD" w:date="2020-01-21T15:06:00Z" w:initials="IOD">
    <w:p w14:paraId="0F8A6E5B" w14:textId="77777777" w:rsidR="006F7870" w:rsidRDefault="006F7870" w:rsidP="006F7870">
      <w:pPr>
        <w:rPr>
          <w:rFonts w:ascii="Calibri" w:hAnsi="Calibri"/>
        </w:rPr>
      </w:pPr>
      <w:r>
        <w:rPr>
          <w:rStyle w:val="Odwoaniedokomentarza"/>
        </w:rPr>
        <w:annotationRef/>
      </w:r>
      <w:r>
        <w:rPr>
          <w:rFonts w:ascii="Times New Roman" w:eastAsia="Arial" w:hAnsi="Times New Roman"/>
          <w:sz w:val="20"/>
          <w:szCs w:val="20"/>
        </w:rPr>
        <w:t>Zgodnie z decyzją Prezesa UODO z dnia 06.04.2019 r. znak: ZSPU.421.2.2018 należy wskazać konkretnie ilość lat, przez które Administrator będzie uprawniony do przetwarzania danych osobowych (co jak wskazuje UODO powinno również wynikać z Rejestru czynności przetwarzania, uzupełnionego na podstawie Rozporządzenia Prezesa Rady Ministrów z dnia 18 stycznia 2011 r. w sprawie instrukcji kancelaryjnej, jednolitych rzeczowych wykazów akt oraz instrukcji w sprawie organizacji i zakresu działania archiwów zakładowych (Dz. U. z 2011 r. Nr 14, poz. 67)).</w:t>
      </w:r>
    </w:p>
  </w:comment>
  <w:comment w:id="2" w:author="IOD" w:date="2020-01-21T14:58:00Z" w:initials="IOD">
    <w:p w14:paraId="4CB85DD8" w14:textId="77777777" w:rsidR="006F7870" w:rsidRDefault="006F7870" w:rsidP="006F7870">
      <w:r>
        <w:rPr>
          <w:rStyle w:val="Odwoaniedokomentarza"/>
        </w:rPr>
        <w:annotationRef/>
      </w:r>
      <w:r>
        <w:rPr>
          <w:rFonts w:ascii="Times New Roman" w:eastAsia="Arial" w:hAnsi="Times New Roman"/>
          <w:sz w:val="20"/>
          <w:szCs w:val="20"/>
        </w:rPr>
        <w:t>Każdorazowo należy rozważyć powyższą kwestię ponieważ, gdyby przekazywanie danych os. do państwa trzeciego miało miejsce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  <w:comment w:id="4" w:author="pstawicki" w:date="2023-08-25T12:28:00Z" w:initials="p">
    <w:p w14:paraId="57F4F791" w14:textId="77777777" w:rsidR="006F7870" w:rsidRDefault="006F7870" w:rsidP="006F7870">
      <w:pPr>
        <w:pStyle w:val="Tekstkomentarza"/>
      </w:pPr>
      <w:r>
        <w:rPr>
          <w:rStyle w:val="Odwoaniedokomentarza"/>
        </w:rPr>
        <w:annotationRef/>
      </w:r>
      <w:r>
        <w:t xml:space="preserve">rekomenduje się wskazać nazwy dostawców z adresem dostawców tych usług zgodnie z Decyzja PUODO jak poniżej </w:t>
      </w:r>
    </w:p>
  </w:comment>
  <w:comment w:id="9" w:author="pstawicki" w:date="2020-10-13T13:14:00Z" w:initials="p">
    <w:p w14:paraId="4C59211D" w14:textId="77777777" w:rsidR="006F7870" w:rsidRDefault="006F7870" w:rsidP="006F7870">
      <w:pPr>
        <w:pStyle w:val="Tekstkomentarza"/>
      </w:pPr>
      <w:r>
        <w:rPr>
          <w:rStyle w:val="Odwoaniedokomentarza"/>
        </w:rPr>
        <w:annotationRef/>
      </w:r>
      <w:r>
        <w:t xml:space="preserve">proszę o weryfikację </w:t>
      </w:r>
    </w:p>
    <w:p w14:paraId="12583FDD" w14:textId="77777777" w:rsidR="006F7870" w:rsidRDefault="006F7870" w:rsidP="006F7870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decyzją Prezesa UODO z dnia 06.04 2019 r. sygn  ZSPU.421.2.2018 należy wskazać konkretnych odbiorców danych tzn. nazwę podmiotu z którym zawarto umowę powierzenia np. jeśli dane te są przetwarzane w systemie informatycznym, to należy podać nazwę podmiotu informatycznego, który serwisuje niniejszy system i może mieć wgląd w powyższe dane.</w:t>
      </w:r>
    </w:p>
    <w:p w14:paraId="5E96AB18" w14:textId="77777777" w:rsidR="006F7870" w:rsidRDefault="006F7870" w:rsidP="006F7870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14:paraId="552E9F32" w14:textId="77777777" w:rsidR="006F7870" w:rsidRDefault="006F7870" w:rsidP="006F7870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14:paraId="789E1515" w14:textId="77777777" w:rsidR="006F7870" w:rsidRDefault="006F7870" w:rsidP="006F7870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B35C4" w15:done="0"/>
  <w15:commentEx w15:paraId="0F8A6E5B" w15:done="0"/>
  <w15:commentEx w15:paraId="4CB85DD8" w15:done="0"/>
  <w15:commentEx w15:paraId="57F4F791" w15:done="0"/>
  <w15:commentEx w15:paraId="789E15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4392A" w16cex:dateUtc="2025-05-30T12:03:00Z"/>
  <w16cex:commentExtensible w16cex:durableId="2BE4392B" w16cex:dateUtc="2025-05-30T12:03:00Z"/>
  <w16cex:commentExtensible w16cex:durableId="2BE4392C" w16cex:dateUtc="2025-05-30T12:03:00Z"/>
  <w16cex:commentExtensible w16cex:durableId="2BE43930" w16cex:dateUtc="2025-05-30T12:03:00Z"/>
  <w16cex:commentExtensible w16cex:durableId="2BE43932" w16cex:dateUtc="2025-05-30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B35C4" w16cid:durableId="2BE4392A"/>
  <w16cid:commentId w16cid:paraId="0F8A6E5B" w16cid:durableId="2BE4392B"/>
  <w16cid:commentId w16cid:paraId="4CB85DD8" w16cid:durableId="2BE4392C"/>
  <w16cid:commentId w16cid:paraId="57F4F791" w16cid:durableId="2BE43930"/>
  <w16cid:commentId w16cid:paraId="789E1515" w16cid:durableId="2BE439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5DF0"/>
    <w:multiLevelType w:val="hybridMultilevel"/>
    <w:tmpl w:val="12384D58"/>
    <w:lvl w:ilvl="0" w:tplc="E9120242">
      <w:start w:val="8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stawicki">
    <w15:presenceInfo w15:providerId="None" w15:userId="pstawicki"/>
  </w15:person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70"/>
    <w:rsid w:val="006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0A63"/>
  <w15:chartTrackingRefBased/>
  <w15:docId w15:val="{11952DF0-FA4E-4DC4-BD59-12B148A0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87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870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6F78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2025-05-30T12:03:00Z</dcterms:created>
  <dcterms:modified xsi:type="dcterms:W3CDTF">2025-05-30T12:05:00Z</dcterms:modified>
</cp:coreProperties>
</file>